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C6EA" w14:textId="77777777" w:rsidR="0013139F" w:rsidRDefault="00883657">
      <w:pPr>
        <w:spacing w:line="360" w:lineRule="auto"/>
        <w:rPr>
          <w:rFonts w:asciiTheme="minorEastAsia" w:hAnsiTheme="minorEastAsia" w:cstheme="minorEastAsia"/>
          <w:b/>
          <w:sz w:val="24"/>
        </w:rPr>
      </w:pPr>
      <w:r>
        <w:rPr>
          <w:rFonts w:asciiTheme="minorEastAsia" w:hAnsiTheme="minorEastAsia" w:cstheme="minorEastAsia" w:hint="eastAsia"/>
          <w:b/>
          <w:sz w:val="24"/>
        </w:rPr>
        <w:t>附件</w:t>
      </w:r>
      <w:r>
        <w:rPr>
          <w:rFonts w:asciiTheme="minorEastAsia" w:hAnsiTheme="minorEastAsia" w:cstheme="minorEastAsia" w:hint="eastAsia"/>
          <w:b/>
          <w:sz w:val="24"/>
        </w:rPr>
        <w:t>1</w:t>
      </w:r>
      <w:r>
        <w:rPr>
          <w:rFonts w:asciiTheme="minorEastAsia" w:hAnsiTheme="minorEastAsia" w:cstheme="minorEastAsia" w:hint="eastAsia"/>
          <w:b/>
          <w:sz w:val="24"/>
        </w:rPr>
        <w:t>：</w:t>
      </w:r>
    </w:p>
    <w:p w14:paraId="54B3C7D6" w14:textId="77777777" w:rsidR="0013139F" w:rsidRDefault="00883657">
      <w:pPr>
        <w:spacing w:line="360" w:lineRule="auto"/>
        <w:jc w:val="center"/>
        <w:rPr>
          <w:rFonts w:ascii="宋体" w:eastAsia="宋体" w:hAnsi="宋体" w:cs="宋体"/>
          <w:b/>
          <w:sz w:val="44"/>
          <w:szCs w:val="44"/>
        </w:rPr>
      </w:pPr>
      <w:r>
        <w:rPr>
          <w:rFonts w:ascii="宋体" w:eastAsia="宋体" w:hAnsi="宋体" w:cs="宋体" w:hint="eastAsia"/>
          <w:b/>
          <w:sz w:val="44"/>
          <w:szCs w:val="44"/>
        </w:rPr>
        <w:t>货物运输合同</w:t>
      </w:r>
    </w:p>
    <w:p w14:paraId="10064BDD" w14:textId="77777777" w:rsidR="0013139F" w:rsidRDefault="0013139F">
      <w:pPr>
        <w:spacing w:line="360" w:lineRule="auto"/>
        <w:jc w:val="center"/>
        <w:rPr>
          <w:rFonts w:ascii="宋体" w:eastAsia="宋体" w:hAnsi="宋体" w:cs="宋体"/>
          <w:b/>
          <w:sz w:val="44"/>
          <w:szCs w:val="44"/>
        </w:rPr>
      </w:pPr>
    </w:p>
    <w:p w14:paraId="5C991F12" w14:textId="77777777" w:rsidR="0013139F" w:rsidRDefault="00883657">
      <w:pPr>
        <w:spacing w:line="360" w:lineRule="auto"/>
        <w:rPr>
          <w:rFonts w:ascii="宋体" w:eastAsia="宋体" w:hAnsi="宋体" w:cs="宋体"/>
          <w:sz w:val="24"/>
        </w:rPr>
      </w:pPr>
      <w:r>
        <w:rPr>
          <w:rFonts w:ascii="宋体" w:eastAsia="宋体" w:hAnsi="宋体" w:cs="宋体" w:hint="eastAsia"/>
          <w:sz w:val="24"/>
        </w:rPr>
        <w:t>甲方：安徽隆平高科种业有限公司</w:t>
      </w:r>
      <w:r>
        <w:rPr>
          <w:rFonts w:ascii="宋体" w:eastAsia="宋体" w:hAnsi="宋体" w:cs="宋体" w:hint="eastAsia"/>
          <w:sz w:val="24"/>
        </w:rPr>
        <w:t xml:space="preserve">   </w:t>
      </w:r>
      <w:r>
        <w:rPr>
          <w:rFonts w:ascii="宋体" w:eastAsia="宋体" w:hAnsi="宋体" w:cs="宋体" w:hint="eastAsia"/>
          <w:sz w:val="24"/>
        </w:rPr>
        <w:t>（托运方）</w:t>
      </w:r>
    </w:p>
    <w:p w14:paraId="7949E1CF" w14:textId="77777777" w:rsidR="0013139F" w:rsidRDefault="00883657">
      <w:pPr>
        <w:spacing w:line="360" w:lineRule="auto"/>
        <w:rPr>
          <w:rFonts w:ascii="宋体" w:eastAsia="宋体" w:hAnsi="宋体" w:cs="宋体"/>
          <w:sz w:val="24"/>
        </w:rPr>
      </w:pPr>
      <w:r>
        <w:rPr>
          <w:rFonts w:ascii="宋体" w:eastAsia="宋体" w:hAnsi="宋体" w:cs="宋体" w:hint="eastAsia"/>
          <w:sz w:val="24"/>
        </w:rPr>
        <w:t>通讯地址：合肥市高新区望江西路</w:t>
      </w:r>
      <w:r>
        <w:rPr>
          <w:rFonts w:ascii="宋体" w:eastAsia="宋体" w:hAnsi="宋体" w:cs="宋体" w:hint="eastAsia"/>
          <w:sz w:val="24"/>
        </w:rPr>
        <w:t>533</w:t>
      </w:r>
      <w:r>
        <w:rPr>
          <w:rFonts w:ascii="宋体" w:eastAsia="宋体" w:hAnsi="宋体" w:cs="宋体" w:hint="eastAsia"/>
          <w:sz w:val="24"/>
        </w:rPr>
        <w:t>号</w:t>
      </w:r>
    </w:p>
    <w:p w14:paraId="2268AE19" w14:textId="77777777" w:rsidR="0013139F" w:rsidRDefault="00883657">
      <w:pPr>
        <w:spacing w:line="360" w:lineRule="auto"/>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0</w:t>
      </w:r>
      <w:r>
        <w:rPr>
          <w:rFonts w:ascii="宋体" w:eastAsia="宋体" w:hAnsi="宋体" w:cs="宋体"/>
          <w:sz w:val="24"/>
        </w:rPr>
        <w:t>551</w:t>
      </w:r>
      <w:r>
        <w:rPr>
          <w:rFonts w:ascii="宋体" w:eastAsia="宋体" w:hAnsi="宋体" w:cs="宋体" w:hint="eastAsia"/>
          <w:sz w:val="24"/>
        </w:rPr>
        <w:t>-</w:t>
      </w:r>
      <w:r>
        <w:rPr>
          <w:rFonts w:ascii="宋体" w:eastAsia="宋体" w:hAnsi="宋体" w:cs="宋体"/>
          <w:sz w:val="24"/>
        </w:rPr>
        <w:t>65846038</w:t>
      </w:r>
      <w:r>
        <w:rPr>
          <w:rFonts w:ascii="宋体" w:eastAsia="宋体" w:hAnsi="宋体" w:cs="宋体" w:hint="eastAsia"/>
          <w:sz w:val="24"/>
        </w:rPr>
        <w:t xml:space="preserve"> </w:t>
      </w:r>
    </w:p>
    <w:p w14:paraId="24EBBE24" w14:textId="77777777" w:rsidR="0013139F" w:rsidRDefault="00883657">
      <w:pPr>
        <w:spacing w:beforeLines="50" w:before="156" w:line="360" w:lineRule="auto"/>
        <w:rPr>
          <w:rFonts w:ascii="宋体" w:eastAsia="宋体" w:hAnsi="宋体" w:cs="宋体"/>
          <w:sz w:val="24"/>
        </w:rPr>
      </w:pPr>
      <w:r>
        <w:rPr>
          <w:rFonts w:ascii="宋体" w:eastAsia="宋体" w:hAnsi="宋体" w:cs="宋体" w:hint="eastAsia"/>
          <w:sz w:val="24"/>
        </w:rPr>
        <w:t>乙方：</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（承运方）</w:t>
      </w:r>
    </w:p>
    <w:p w14:paraId="02EA2261" w14:textId="77777777" w:rsidR="0013139F" w:rsidRDefault="00883657">
      <w:pPr>
        <w:spacing w:line="360" w:lineRule="auto"/>
        <w:rPr>
          <w:rFonts w:ascii="宋体" w:eastAsia="宋体" w:hAnsi="宋体" w:cs="宋体"/>
          <w:sz w:val="24"/>
        </w:rPr>
      </w:pPr>
      <w:r>
        <w:rPr>
          <w:rFonts w:ascii="宋体" w:eastAsia="宋体" w:hAnsi="宋体" w:cs="宋体" w:hint="eastAsia"/>
          <w:sz w:val="24"/>
        </w:rPr>
        <w:t>通讯地址：</w:t>
      </w:r>
      <w:r>
        <w:rPr>
          <w:rFonts w:ascii="宋体" w:eastAsia="宋体" w:hAnsi="宋体" w:cs="宋体" w:hint="eastAsia"/>
          <w:sz w:val="24"/>
        </w:rPr>
        <w:t xml:space="preserve"> </w:t>
      </w:r>
    </w:p>
    <w:p w14:paraId="6B3598A9" w14:textId="77777777" w:rsidR="0013139F" w:rsidRDefault="00883657">
      <w:pPr>
        <w:spacing w:line="360" w:lineRule="auto"/>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 xml:space="preserve"> </w:t>
      </w:r>
    </w:p>
    <w:p w14:paraId="022E78CC" w14:textId="77777777" w:rsidR="0013139F" w:rsidRDefault="00883657">
      <w:pPr>
        <w:spacing w:beforeLines="100" w:before="312" w:line="360" w:lineRule="auto"/>
        <w:ind w:firstLineChars="200" w:firstLine="480"/>
        <w:rPr>
          <w:rFonts w:ascii="宋体" w:eastAsia="宋体" w:hAnsi="宋体" w:cs="宋体"/>
          <w:sz w:val="24"/>
        </w:rPr>
      </w:pPr>
      <w:r>
        <w:rPr>
          <w:rFonts w:ascii="宋体" w:eastAsia="宋体" w:hAnsi="宋体" w:cs="宋体" w:hint="eastAsia"/>
          <w:sz w:val="24"/>
        </w:rPr>
        <w:t>根据《中华人民共和国民法典》及相关法律法规规定，就乙方承运甲方</w:t>
      </w:r>
      <w:r>
        <w:rPr>
          <w:rFonts w:ascii="宋体" w:eastAsia="宋体" w:hAnsi="宋体" w:cs="宋体" w:hint="eastAsia"/>
          <w:sz w:val="24"/>
        </w:rPr>
        <w:t>2023-2024</w:t>
      </w:r>
      <w:r>
        <w:rPr>
          <w:rFonts w:ascii="宋体" w:eastAsia="宋体" w:hAnsi="宋体" w:cs="宋体" w:hint="eastAsia"/>
          <w:sz w:val="24"/>
        </w:rPr>
        <w:t>年玉米杂交种子发货相关事宜，经协商一致，达成如下协议。</w:t>
      </w:r>
    </w:p>
    <w:p w14:paraId="4BDCD5CB"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一、货物名称</w:t>
      </w:r>
    </w:p>
    <w:p w14:paraId="7202A29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乙方承运甲方发往国内各地的玉米杂交种的运输事宜，具体货物的名称、规格数量等明细以托运单记载内容为准。托运单系本合同附件，与本合同具有同等法律效力。</w:t>
      </w:r>
    </w:p>
    <w:p w14:paraId="6A255805"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二、承运时限要求</w:t>
      </w:r>
      <w:r>
        <w:rPr>
          <w:rFonts w:ascii="宋体" w:eastAsia="宋体" w:hAnsi="宋体" w:cs="宋体" w:hint="eastAsia"/>
          <w:sz w:val="24"/>
        </w:rPr>
        <w:t xml:space="preserve">  </w:t>
      </w:r>
    </w:p>
    <w:p w14:paraId="35AEA2B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、发货时限：乙方接到甲方发货指令后</w:t>
      </w:r>
      <w:r>
        <w:rPr>
          <w:rFonts w:ascii="宋体" w:eastAsia="宋体" w:hAnsi="宋体" w:cs="宋体" w:hint="eastAsia"/>
          <w:sz w:val="24"/>
        </w:rPr>
        <w:t>24</w:t>
      </w:r>
      <w:r>
        <w:rPr>
          <w:rFonts w:ascii="宋体" w:eastAsia="宋体" w:hAnsi="宋体" w:cs="宋体" w:hint="eastAsia"/>
          <w:sz w:val="24"/>
        </w:rPr>
        <w:t>小时内安排好车辆，并到达甲方仓库。</w:t>
      </w:r>
    </w:p>
    <w:p w14:paraId="07A60E38"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、到货时间：</w:t>
      </w:r>
      <w:r>
        <w:rPr>
          <w:rFonts w:ascii="宋体" w:eastAsia="宋体" w:hAnsi="宋体" w:cs="宋体" w:hint="eastAsia"/>
          <w:sz w:val="24"/>
        </w:rPr>
        <w:t xml:space="preserve"> </w:t>
      </w:r>
      <w:r>
        <w:rPr>
          <w:rFonts w:ascii="宋体" w:eastAsia="宋体" w:hAnsi="宋体" w:cs="宋体" w:hint="eastAsia"/>
          <w:sz w:val="24"/>
        </w:rPr>
        <w:t>单车</w:t>
      </w:r>
      <w:r>
        <w:rPr>
          <w:rFonts w:ascii="宋体" w:eastAsia="宋体" w:hAnsi="宋体" w:cs="宋体" w:hint="eastAsia"/>
          <w:sz w:val="24"/>
        </w:rPr>
        <w:t>30</w:t>
      </w:r>
      <w:r>
        <w:rPr>
          <w:rFonts w:ascii="宋体" w:eastAsia="宋体" w:hAnsi="宋体" w:cs="宋体" w:hint="eastAsia"/>
          <w:sz w:val="24"/>
        </w:rPr>
        <w:t>吨以上为</w:t>
      </w:r>
      <w:r>
        <w:rPr>
          <w:rFonts w:ascii="宋体" w:eastAsia="宋体" w:hAnsi="宋体" w:cs="宋体" w:hint="eastAsia"/>
          <w:sz w:val="24"/>
        </w:rPr>
        <w:t>2</w:t>
      </w:r>
      <w:r>
        <w:rPr>
          <w:rFonts w:ascii="宋体" w:eastAsia="宋体" w:hAnsi="宋体" w:cs="宋体" w:hint="eastAsia"/>
          <w:sz w:val="24"/>
        </w:rPr>
        <w:t>日，单车</w:t>
      </w:r>
      <w:r>
        <w:rPr>
          <w:rFonts w:ascii="宋体" w:eastAsia="宋体" w:hAnsi="宋体" w:cs="宋体" w:hint="eastAsia"/>
          <w:sz w:val="24"/>
        </w:rPr>
        <w:t>30</w:t>
      </w:r>
      <w:r>
        <w:rPr>
          <w:rFonts w:ascii="宋体" w:eastAsia="宋体" w:hAnsi="宋体" w:cs="宋体" w:hint="eastAsia"/>
          <w:sz w:val="24"/>
        </w:rPr>
        <w:t>吨以下为</w:t>
      </w:r>
      <w:r>
        <w:rPr>
          <w:rFonts w:ascii="宋体" w:eastAsia="宋体" w:hAnsi="宋体" w:cs="宋体" w:hint="eastAsia"/>
          <w:sz w:val="24"/>
        </w:rPr>
        <w:t>3</w:t>
      </w:r>
      <w:r>
        <w:rPr>
          <w:rFonts w:ascii="宋体" w:eastAsia="宋体" w:hAnsi="宋体" w:cs="宋体" w:hint="eastAsia"/>
          <w:sz w:val="24"/>
        </w:rPr>
        <w:t>日。到货期限以自甲方电话通知乙方发货时起至甲方客户接到货物时止（甲方临时取消发货除外）。</w:t>
      </w:r>
    </w:p>
    <w:p w14:paraId="087C40DB"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、乙方承运货物事宜时，甲方应准确真实填写发货</w:t>
      </w:r>
      <w:r>
        <w:rPr>
          <w:rFonts w:ascii="宋体" w:eastAsia="宋体" w:hAnsi="宋体" w:cs="宋体" w:hint="eastAsia"/>
          <w:sz w:val="24"/>
        </w:rPr>
        <w:t>(</w:t>
      </w:r>
      <w:r>
        <w:rPr>
          <w:rFonts w:ascii="宋体" w:eastAsia="宋体" w:hAnsi="宋体" w:cs="宋体" w:hint="eastAsia"/>
          <w:sz w:val="24"/>
        </w:rPr>
        <w:t>提货</w:t>
      </w:r>
      <w:r>
        <w:rPr>
          <w:rFonts w:ascii="宋体" w:eastAsia="宋体" w:hAnsi="宋体" w:cs="宋体" w:hint="eastAsia"/>
          <w:sz w:val="24"/>
        </w:rPr>
        <w:t>)</w:t>
      </w:r>
      <w:r>
        <w:rPr>
          <w:rFonts w:ascii="宋体" w:eastAsia="宋体" w:hAnsi="宋体" w:cs="宋体" w:hint="eastAsia"/>
          <w:sz w:val="24"/>
        </w:rPr>
        <w:t>清单并签名确认</w:t>
      </w:r>
      <w:r>
        <w:rPr>
          <w:rFonts w:ascii="宋体" w:eastAsia="宋体" w:hAnsi="宋体" w:cs="宋体" w:hint="eastAsia"/>
          <w:sz w:val="24"/>
        </w:rPr>
        <w:t>,</w:t>
      </w:r>
      <w:r>
        <w:rPr>
          <w:rFonts w:ascii="宋体" w:eastAsia="宋体" w:hAnsi="宋体" w:cs="宋体" w:hint="eastAsia"/>
          <w:sz w:val="24"/>
        </w:rPr>
        <w:t> 并由乙方货车司机签字确认。</w:t>
      </w:r>
    </w:p>
    <w:p w14:paraId="21D0C21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、甲方指派 </w:t>
      </w:r>
      <w:r>
        <w:rPr>
          <w:rFonts w:ascii="宋体" w:eastAsia="宋体" w:hAnsi="宋体" w:cs="宋体" w:hint="eastAsia"/>
          <w:sz w:val="24"/>
        </w:rPr>
        <w:t xml:space="preserve">    </w:t>
      </w:r>
      <w:r>
        <w:rPr>
          <w:rFonts w:ascii="宋体" w:eastAsia="宋体" w:hAnsi="宋体" w:cs="宋体" w:hint="eastAsia"/>
          <w:sz w:val="24"/>
        </w:rPr>
        <w:t>为办理甲方货运业务的联系代表，联系电话：</w:t>
      </w:r>
      <w:r>
        <w:rPr>
          <w:rFonts w:ascii="宋体" w:eastAsia="宋体" w:hAnsi="宋体" w:cs="宋体" w:hint="eastAsia"/>
          <w:sz w:val="24"/>
        </w:rPr>
        <w:t xml:space="preserve">    </w:t>
      </w:r>
      <w:r>
        <w:rPr>
          <w:rFonts w:ascii="宋体" w:eastAsia="宋体" w:hAnsi="宋体" w:cs="宋体" w:hint="eastAsia"/>
          <w:sz w:val="24"/>
        </w:rPr>
        <w:t>，代表甲方处理办理货物发货指令相关事宜，保证联系电话</w:t>
      </w:r>
      <w:r>
        <w:rPr>
          <w:rFonts w:ascii="宋体" w:eastAsia="宋体" w:hAnsi="宋体" w:cs="宋体" w:hint="eastAsia"/>
          <w:sz w:val="24"/>
        </w:rPr>
        <w:t>24</w:t>
      </w:r>
      <w:r>
        <w:rPr>
          <w:rFonts w:ascii="宋体" w:eastAsia="宋体" w:hAnsi="宋体" w:cs="宋体" w:hint="eastAsia"/>
          <w:sz w:val="24"/>
        </w:rPr>
        <w:t>小时畅通。</w:t>
      </w:r>
    </w:p>
    <w:p w14:paraId="60B3A0FC"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、乙方指派 </w:t>
      </w:r>
      <w:r>
        <w:rPr>
          <w:rFonts w:ascii="宋体" w:eastAsia="宋体" w:hAnsi="宋体" w:cs="宋体" w:hint="eastAsia"/>
          <w:sz w:val="24"/>
        </w:rPr>
        <w:t xml:space="preserve">  </w:t>
      </w:r>
      <w:r>
        <w:rPr>
          <w:rFonts w:ascii="宋体" w:eastAsia="宋体" w:hAnsi="宋体" w:cs="宋体" w:hint="eastAsia"/>
          <w:sz w:val="24"/>
        </w:rPr>
        <w:t>为办理甲方货运业务的联系代表，联系</w:t>
      </w:r>
      <w:r>
        <w:rPr>
          <w:rFonts w:ascii="宋体" w:eastAsia="宋体" w:hAnsi="宋体" w:cs="宋体" w:hint="eastAsia"/>
          <w:sz w:val="24"/>
        </w:rPr>
        <w:t>电话：</w:t>
      </w:r>
      <w:r>
        <w:rPr>
          <w:rFonts w:ascii="宋体" w:eastAsia="宋体" w:hAnsi="宋体" w:cs="宋体" w:hint="eastAsia"/>
          <w:sz w:val="24"/>
        </w:rPr>
        <w:t xml:space="preserve">    </w:t>
      </w:r>
      <w:r>
        <w:rPr>
          <w:rFonts w:ascii="宋体" w:eastAsia="宋体" w:hAnsi="宋体" w:cs="宋体" w:hint="eastAsia"/>
          <w:sz w:val="24"/>
        </w:rPr>
        <w:t>，代表乙方处理接收甲方发货指令相关事宜，保证联系电话</w:t>
      </w:r>
      <w:r>
        <w:rPr>
          <w:rFonts w:ascii="宋体" w:eastAsia="宋体" w:hAnsi="宋体" w:cs="宋体" w:hint="eastAsia"/>
          <w:sz w:val="24"/>
        </w:rPr>
        <w:t>24</w:t>
      </w:r>
      <w:r>
        <w:rPr>
          <w:rFonts w:ascii="宋体" w:eastAsia="宋体" w:hAnsi="宋体" w:cs="宋体" w:hint="eastAsia"/>
          <w:sz w:val="24"/>
        </w:rPr>
        <w:t>小时畅通。</w:t>
      </w:r>
    </w:p>
    <w:p w14:paraId="6633C434"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三、运输费用</w:t>
      </w:r>
    </w:p>
    <w:p w14:paraId="6AFAE4DE"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1</w:t>
      </w:r>
      <w:r>
        <w:rPr>
          <w:rFonts w:ascii="宋体" w:eastAsia="宋体" w:hAnsi="宋体" w:cs="宋体" w:hint="eastAsia"/>
          <w:sz w:val="24"/>
        </w:rPr>
        <w:t>、运费单价分</w:t>
      </w:r>
      <w:r>
        <w:rPr>
          <w:rFonts w:ascii="宋体" w:eastAsia="宋体" w:hAnsi="宋体" w:cs="宋体" w:hint="eastAsia"/>
          <w:sz w:val="24"/>
        </w:rPr>
        <w:t>30</w:t>
      </w:r>
      <w:r>
        <w:rPr>
          <w:rFonts w:ascii="宋体" w:eastAsia="宋体" w:hAnsi="宋体" w:cs="宋体" w:hint="eastAsia"/>
          <w:sz w:val="24"/>
        </w:rPr>
        <w:t>吨以上、</w:t>
      </w:r>
      <w:r>
        <w:rPr>
          <w:rFonts w:ascii="宋体" w:eastAsia="宋体" w:hAnsi="宋体" w:cs="宋体" w:hint="eastAsia"/>
          <w:sz w:val="24"/>
        </w:rPr>
        <w:t>10</w:t>
      </w:r>
      <w:r>
        <w:rPr>
          <w:rFonts w:ascii="宋体" w:eastAsia="宋体" w:hAnsi="宋体" w:cs="宋体" w:hint="eastAsia"/>
          <w:sz w:val="24"/>
        </w:rPr>
        <w:t>吨</w:t>
      </w:r>
      <w:r>
        <w:rPr>
          <w:rFonts w:ascii="宋体" w:eastAsia="宋体" w:hAnsi="宋体" w:cs="宋体" w:hint="eastAsia"/>
          <w:sz w:val="24"/>
        </w:rPr>
        <w:t>-30</w:t>
      </w:r>
      <w:r>
        <w:rPr>
          <w:rFonts w:ascii="宋体" w:eastAsia="宋体" w:hAnsi="宋体" w:cs="宋体" w:hint="eastAsia"/>
          <w:sz w:val="24"/>
        </w:rPr>
        <w:t>吨、</w:t>
      </w:r>
      <w:r>
        <w:rPr>
          <w:rFonts w:ascii="宋体" w:eastAsia="宋体" w:hAnsi="宋体" w:cs="宋体" w:hint="eastAsia"/>
          <w:sz w:val="24"/>
        </w:rPr>
        <w:t>10</w:t>
      </w:r>
      <w:r>
        <w:rPr>
          <w:rFonts w:ascii="宋体" w:eastAsia="宋体" w:hAnsi="宋体" w:cs="宋体" w:hint="eastAsia"/>
          <w:sz w:val="24"/>
        </w:rPr>
        <w:t>吨以下三个部分，具体参见运输单价详单。</w:t>
      </w:r>
    </w:p>
    <w:p w14:paraId="362AFAA8"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、新线路客户若在运价</w:t>
      </w:r>
      <w:proofErr w:type="gramStart"/>
      <w:r>
        <w:rPr>
          <w:rFonts w:ascii="宋体" w:eastAsia="宋体" w:hAnsi="宋体" w:cs="宋体" w:hint="eastAsia"/>
          <w:sz w:val="24"/>
        </w:rPr>
        <w:t>详</w:t>
      </w:r>
      <w:proofErr w:type="gramEnd"/>
      <w:r>
        <w:rPr>
          <w:rFonts w:ascii="宋体" w:eastAsia="宋体" w:hAnsi="宋体" w:cs="宋体" w:hint="eastAsia"/>
          <w:sz w:val="24"/>
        </w:rPr>
        <w:t>单上附近的区域，参照该区域运价；不能参照的按整车进行吨公里计费</w:t>
      </w:r>
      <w:r>
        <w:rPr>
          <w:rFonts w:ascii="宋体" w:eastAsia="宋体" w:hAnsi="宋体" w:cs="宋体" w:hint="eastAsia"/>
          <w:sz w:val="24"/>
        </w:rPr>
        <w:t>(30</w:t>
      </w:r>
      <w:r>
        <w:rPr>
          <w:rFonts w:ascii="宋体" w:eastAsia="宋体" w:hAnsi="宋体" w:cs="宋体" w:hint="eastAsia"/>
          <w:sz w:val="24"/>
        </w:rPr>
        <w:t>吨以上部分，按每公里</w:t>
      </w:r>
      <w:r>
        <w:rPr>
          <w:rFonts w:ascii="宋体" w:eastAsia="宋体" w:hAnsi="宋体" w:cs="宋体" w:hint="eastAsia"/>
          <w:sz w:val="24"/>
        </w:rPr>
        <w:t>0.3</w:t>
      </w:r>
      <w:r>
        <w:rPr>
          <w:rFonts w:ascii="宋体" w:eastAsia="宋体" w:hAnsi="宋体" w:cs="宋体" w:hint="eastAsia"/>
          <w:sz w:val="24"/>
        </w:rPr>
        <w:t>元，</w:t>
      </w:r>
      <w:r>
        <w:rPr>
          <w:rFonts w:ascii="宋体" w:eastAsia="宋体" w:hAnsi="宋体" w:cs="宋体" w:hint="eastAsia"/>
          <w:sz w:val="24"/>
        </w:rPr>
        <w:t>30</w:t>
      </w:r>
      <w:r>
        <w:rPr>
          <w:rFonts w:ascii="宋体" w:eastAsia="宋体" w:hAnsi="宋体" w:cs="宋体" w:hint="eastAsia"/>
          <w:sz w:val="24"/>
        </w:rPr>
        <w:t>吨以下至</w:t>
      </w:r>
      <w:r>
        <w:rPr>
          <w:rFonts w:ascii="宋体" w:eastAsia="宋体" w:hAnsi="宋体" w:cs="宋体" w:hint="eastAsia"/>
          <w:sz w:val="24"/>
        </w:rPr>
        <w:t>10</w:t>
      </w:r>
      <w:r>
        <w:rPr>
          <w:rFonts w:ascii="宋体" w:eastAsia="宋体" w:hAnsi="宋体" w:cs="宋体" w:hint="eastAsia"/>
          <w:sz w:val="24"/>
        </w:rPr>
        <w:t>吨部分，按每公里</w:t>
      </w:r>
      <w:r>
        <w:rPr>
          <w:rFonts w:ascii="宋体" w:eastAsia="宋体" w:hAnsi="宋体" w:cs="宋体" w:hint="eastAsia"/>
          <w:sz w:val="24"/>
        </w:rPr>
        <w:t>0.35</w:t>
      </w:r>
      <w:r>
        <w:rPr>
          <w:rFonts w:ascii="宋体" w:eastAsia="宋体" w:hAnsi="宋体" w:cs="宋体" w:hint="eastAsia"/>
          <w:sz w:val="24"/>
        </w:rPr>
        <w:t>元）。</w:t>
      </w:r>
    </w:p>
    <w:p w14:paraId="29DEC8F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吨以下双方协商，但不能高于区域零担运输费用。</w:t>
      </w:r>
    </w:p>
    <w:p w14:paraId="62D15019"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议价标准：本季度为快速供应市场，满足市场需求，特制定紧急发货流程制度，对</w:t>
      </w:r>
      <w:r>
        <w:rPr>
          <w:rFonts w:ascii="宋体" w:eastAsia="宋体" w:hAnsi="宋体" w:cs="宋体" w:hint="eastAsia"/>
          <w:sz w:val="24"/>
        </w:rPr>
        <w:t>100</w:t>
      </w:r>
      <w:r>
        <w:rPr>
          <w:rFonts w:ascii="宋体" w:eastAsia="宋体" w:hAnsi="宋体" w:cs="宋体" w:hint="eastAsia"/>
          <w:sz w:val="24"/>
        </w:rPr>
        <w:t>件以下及吨位低于</w:t>
      </w:r>
      <w:r>
        <w:rPr>
          <w:rFonts w:ascii="宋体" w:eastAsia="宋体" w:hAnsi="宋体" w:cs="宋体" w:hint="eastAsia"/>
          <w:sz w:val="24"/>
        </w:rPr>
        <w:t>5</w:t>
      </w:r>
      <w:r>
        <w:rPr>
          <w:rFonts w:ascii="宋体" w:eastAsia="宋体" w:hAnsi="宋体" w:cs="宋体" w:hint="eastAsia"/>
          <w:sz w:val="24"/>
        </w:rPr>
        <w:t>吨发货线路，采取</w:t>
      </w:r>
      <w:proofErr w:type="gramStart"/>
      <w:r>
        <w:rPr>
          <w:rFonts w:ascii="宋体" w:eastAsia="宋体" w:hAnsi="宋体" w:cs="宋体" w:hint="eastAsia"/>
          <w:sz w:val="24"/>
        </w:rPr>
        <w:t>以零单物流</w:t>
      </w:r>
      <w:proofErr w:type="gramEnd"/>
      <w:r>
        <w:rPr>
          <w:rFonts w:ascii="宋体" w:eastAsia="宋体" w:hAnsi="宋体" w:cs="宋体" w:hint="eastAsia"/>
          <w:sz w:val="24"/>
        </w:rPr>
        <w:t>单件价格安排车辆，另根据市场要求，加急发货到货时间</w:t>
      </w:r>
      <w:r>
        <w:rPr>
          <w:rFonts w:ascii="宋体" w:eastAsia="宋体" w:hAnsi="宋体" w:cs="宋体" w:hint="eastAsia"/>
          <w:sz w:val="24"/>
        </w:rPr>
        <w:t>1</w:t>
      </w:r>
      <w:r>
        <w:rPr>
          <w:rFonts w:ascii="宋体" w:eastAsia="宋体" w:hAnsi="宋体" w:cs="宋体" w:hint="eastAsia"/>
          <w:sz w:val="24"/>
        </w:rPr>
        <w:t>天之内的，</w:t>
      </w:r>
      <w:proofErr w:type="gramStart"/>
      <w:r>
        <w:rPr>
          <w:rFonts w:ascii="宋体" w:eastAsia="宋体" w:hAnsi="宋体" w:cs="宋体" w:hint="eastAsia"/>
          <w:sz w:val="24"/>
        </w:rPr>
        <w:t>按照</w:t>
      </w:r>
      <w:r>
        <w:rPr>
          <w:rFonts w:ascii="宋体" w:eastAsia="宋体" w:hAnsi="宋体" w:cs="宋体" w:hint="eastAsia"/>
          <w:sz w:val="24"/>
        </w:rPr>
        <w:t>1</w:t>
      </w:r>
      <w:r>
        <w:rPr>
          <w:rFonts w:ascii="宋体" w:eastAsia="宋体" w:hAnsi="宋体" w:cs="宋体" w:hint="eastAsia"/>
          <w:sz w:val="24"/>
        </w:rPr>
        <w:t>倍零单</w:t>
      </w:r>
      <w:proofErr w:type="gramEnd"/>
      <w:r>
        <w:rPr>
          <w:rFonts w:ascii="宋体" w:eastAsia="宋体" w:hAnsi="宋体" w:cs="宋体" w:hint="eastAsia"/>
          <w:sz w:val="24"/>
        </w:rPr>
        <w:t>物流单价价格进行包车送货（加急发货适用范围为单次</w:t>
      </w:r>
      <w:r>
        <w:rPr>
          <w:rFonts w:ascii="宋体" w:eastAsia="宋体" w:hAnsi="宋体" w:cs="宋体" w:hint="eastAsia"/>
          <w:sz w:val="24"/>
        </w:rPr>
        <w:t>10</w:t>
      </w:r>
      <w:r>
        <w:rPr>
          <w:rFonts w:ascii="宋体" w:eastAsia="宋体" w:hAnsi="宋体" w:cs="宋体" w:hint="eastAsia"/>
          <w:sz w:val="24"/>
        </w:rPr>
        <w:t>吨以下）。</w:t>
      </w:r>
    </w:p>
    <w:p w14:paraId="12FAC625"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、运输产生的过路、过桥、过渡、违章、食宿等一切费用均由乙方承担。</w:t>
      </w:r>
    </w:p>
    <w:p w14:paraId="399044F8"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、在合同有效期内运输价格不得变动。</w:t>
      </w:r>
    </w:p>
    <w:p w14:paraId="6EB2BB87"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四、甲方的权利与义务</w:t>
      </w:r>
    </w:p>
    <w:p w14:paraId="59D1174A"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、货物发出后，甲方有权向乙方提出变更送货要求（收货地址、收货联系</w:t>
      </w:r>
    </w:p>
    <w:p w14:paraId="4577456E" w14:textId="77777777" w:rsidR="0013139F" w:rsidRDefault="00883657">
      <w:pPr>
        <w:spacing w:line="360" w:lineRule="auto"/>
        <w:rPr>
          <w:rFonts w:ascii="宋体" w:eastAsia="宋体" w:hAnsi="宋体" w:cs="宋体"/>
          <w:sz w:val="24"/>
        </w:rPr>
      </w:pPr>
      <w:r>
        <w:rPr>
          <w:rFonts w:ascii="宋体" w:eastAsia="宋体" w:hAnsi="宋体" w:cs="宋体" w:hint="eastAsia"/>
          <w:sz w:val="24"/>
        </w:rPr>
        <w:t>人、收货联系电话）或取消发运的要求，乙方应予以积极配合。</w:t>
      </w:r>
    </w:p>
    <w:p w14:paraId="0BAF54BF"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、在双方合同合作期限内，甲方有权对乙方的运输状况及管理措施提出改进建议，乙方应予以采纳并执行。</w:t>
      </w:r>
    </w:p>
    <w:p w14:paraId="6052D74F"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、在双方合同合作期限内，如果乙方营运效率和营运质量达不到甲方要求（如发错、丢失、损坏、延误等），出现三次或以上影响甲方货源及时足额供应的，甲方有权对乙方</w:t>
      </w:r>
      <w:proofErr w:type="gramStart"/>
      <w:r>
        <w:rPr>
          <w:rFonts w:ascii="宋体" w:eastAsia="宋体" w:hAnsi="宋体" w:cs="宋体" w:hint="eastAsia"/>
          <w:sz w:val="24"/>
        </w:rPr>
        <w:t>作出</w:t>
      </w:r>
      <w:proofErr w:type="gramEnd"/>
      <w:r>
        <w:rPr>
          <w:rFonts w:ascii="宋体" w:eastAsia="宋体" w:hAnsi="宋体" w:cs="宋体" w:hint="eastAsia"/>
          <w:sz w:val="24"/>
        </w:rPr>
        <w:t>责令整改、暂停合作等决定，乙方应予服从。</w:t>
      </w:r>
    </w:p>
    <w:p w14:paraId="651AED2E"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、如客户拒收货物，甲方有义务协助乙方协调解决。</w:t>
      </w:r>
    </w:p>
    <w:p w14:paraId="5509E4B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五、乙方的权利与义务</w:t>
      </w:r>
    </w:p>
    <w:p w14:paraId="7798F721"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、乙方须遵守国家有关法律规定，按照批准的经营范围，具有能够履行本合同中公路运输业务的合法运营资格。</w:t>
      </w:r>
    </w:p>
    <w:p w14:paraId="424DB056"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、乙方应当按照合同的要求提供适当的运</w:t>
      </w:r>
      <w:r>
        <w:rPr>
          <w:rFonts w:ascii="宋体" w:eastAsia="宋体" w:hAnsi="宋体" w:cs="宋体" w:hint="eastAsia"/>
          <w:sz w:val="24"/>
        </w:rPr>
        <w:t>输工具、配备适合的作业人员。</w:t>
      </w:r>
    </w:p>
    <w:p w14:paraId="3972BD1E"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、乙方需认真核对甲方出库单件数，对装车件数、破包进行监督，并准备好足够篷布、绳子和货物安全保护措施，做好各项风险防范工作。若发现货物短少、雨淋、</w:t>
      </w:r>
      <w:proofErr w:type="gramStart"/>
      <w:r>
        <w:rPr>
          <w:rFonts w:ascii="宋体" w:eastAsia="宋体" w:hAnsi="宋体" w:cs="宋体" w:hint="eastAsia"/>
          <w:sz w:val="24"/>
        </w:rPr>
        <w:t>烂包等</w:t>
      </w:r>
      <w:proofErr w:type="gramEnd"/>
      <w:r>
        <w:rPr>
          <w:rFonts w:ascii="宋体" w:eastAsia="宋体" w:hAnsi="宋体" w:cs="宋体" w:hint="eastAsia"/>
          <w:sz w:val="24"/>
        </w:rPr>
        <w:t>损毁情况，由乙方按市场零售价赔偿（</w:t>
      </w:r>
      <w:r>
        <w:rPr>
          <w:rFonts w:ascii="宋体" w:eastAsia="宋体" w:hAnsi="宋体" w:cs="宋体" w:hint="eastAsia"/>
          <w:sz w:val="24"/>
        </w:rPr>
        <w:t>55</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小袋或</w:t>
      </w:r>
      <w:r>
        <w:rPr>
          <w:rFonts w:ascii="宋体" w:eastAsia="宋体" w:hAnsi="宋体" w:cs="宋体" w:hint="eastAsia"/>
          <w:sz w:val="24"/>
        </w:rPr>
        <w:t>36</w:t>
      </w:r>
      <w:r>
        <w:rPr>
          <w:rFonts w:ascii="宋体" w:eastAsia="宋体" w:hAnsi="宋体" w:cs="宋体" w:hint="eastAsia"/>
          <w:sz w:val="24"/>
        </w:rPr>
        <w:t>元</w:t>
      </w:r>
      <w:r>
        <w:rPr>
          <w:rFonts w:ascii="宋体" w:eastAsia="宋体" w:hAnsi="宋体" w:cs="宋体" w:hint="eastAsia"/>
          <w:sz w:val="24"/>
        </w:rPr>
        <w:t>/kg</w:t>
      </w:r>
      <w:r>
        <w:rPr>
          <w:rFonts w:ascii="宋体" w:eastAsia="宋体" w:hAnsi="宋体" w:cs="宋体" w:hint="eastAsia"/>
          <w:sz w:val="24"/>
        </w:rPr>
        <w:t>）。</w:t>
      </w:r>
    </w:p>
    <w:p w14:paraId="01CDF4A1"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、乙方派出的司机到甲方仓库装货时要遵守甲方仓库规章制度。不得吸烟、</w:t>
      </w:r>
      <w:r>
        <w:rPr>
          <w:rFonts w:ascii="宋体" w:eastAsia="宋体" w:hAnsi="宋体" w:cs="宋体" w:hint="eastAsia"/>
          <w:sz w:val="24"/>
        </w:rPr>
        <w:lastRenderedPageBreak/>
        <w:t>乱扔垃圾、违规停车、超速、服从指挥，若违反，甲方有权对乙方司机进行</w:t>
      </w:r>
      <w:r>
        <w:rPr>
          <w:rFonts w:ascii="宋体" w:eastAsia="宋体" w:hAnsi="宋体" w:cs="宋体" w:hint="eastAsia"/>
          <w:sz w:val="24"/>
        </w:rPr>
        <w:t>50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次处罚，若因此产生安全事故由乙方承担。</w:t>
      </w:r>
    </w:p>
    <w:p w14:paraId="552E77F7"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乙方按甲方电话通知的吨位安排车辆，若有变化，以甲方最后通知为准；货物实际吨位以甲方地磅净重为准，甲方按该吨位和乙方结算运费。乙方或乙方司机若发现多装货物，须无条件立即退回甲方，否则按多装货物</w:t>
      </w:r>
      <w:r>
        <w:rPr>
          <w:rFonts w:ascii="宋体" w:eastAsia="宋体" w:hAnsi="宋体" w:cs="宋体" w:hint="eastAsia"/>
          <w:sz w:val="24"/>
        </w:rPr>
        <w:t>10</w:t>
      </w:r>
      <w:r>
        <w:rPr>
          <w:rFonts w:ascii="宋体" w:eastAsia="宋体" w:hAnsi="宋体" w:cs="宋体" w:hint="eastAsia"/>
          <w:sz w:val="24"/>
        </w:rPr>
        <w:t>倍市场零售价向甲方承担违约金责任。</w:t>
      </w:r>
    </w:p>
    <w:p w14:paraId="72BD1067"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、乙方安排车辆到甲方装货时，需开具装货通知书，甲方据此给予装货，装货通知书格式附后。</w:t>
      </w:r>
    </w:p>
    <w:p w14:paraId="5A2B2FCF"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、乙方</w:t>
      </w:r>
      <w:r>
        <w:rPr>
          <w:rFonts w:ascii="宋体" w:eastAsia="宋体" w:hAnsi="宋体" w:cs="宋体" w:hint="eastAsia"/>
          <w:sz w:val="24"/>
        </w:rPr>
        <w:t>对所托运货物安全完好负责，保证货物无灭失、无短少、无污染、无损坏，否则应承担赔偿责任。</w:t>
      </w:r>
    </w:p>
    <w:p w14:paraId="45D603B9"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六、结算方式</w:t>
      </w:r>
    </w:p>
    <w:p w14:paraId="3E599CC9"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、乙方累积运输费用到</w:t>
      </w:r>
      <w:r>
        <w:rPr>
          <w:rFonts w:ascii="宋体" w:eastAsia="宋体" w:hAnsi="宋体" w:cs="宋体" w:hint="eastAsia"/>
          <w:sz w:val="24"/>
        </w:rPr>
        <w:t>5-6</w:t>
      </w:r>
      <w:r>
        <w:rPr>
          <w:rFonts w:ascii="宋体" w:eastAsia="宋体" w:hAnsi="宋体" w:cs="宋体" w:hint="eastAsia"/>
          <w:sz w:val="24"/>
        </w:rPr>
        <w:t>万元时结算一次。乙方需将甲方开具的出库单运费联整理好，粘贴在一起，打印出运费明细后再进行报账。提交甲方审核确认，经甲方审核确认。单据超出一月后不予报销，由财务部门根据出库单日期核定。</w:t>
      </w:r>
    </w:p>
    <w:p w14:paraId="0EE096E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、运输费用直接打入乙方账户，甲方业务人员不得经手现金。</w:t>
      </w:r>
    </w:p>
    <w:p w14:paraId="590AB5A6"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、乙方按甲方要求提供正规运输发票，税款由乙方承担。</w:t>
      </w:r>
    </w:p>
    <w:p w14:paraId="0AE779F3"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、乙方收款银行账户信息：</w:t>
      </w:r>
    </w:p>
    <w:p w14:paraId="6D3E0E2E"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账户名</w:t>
      </w:r>
      <w:r>
        <w:rPr>
          <w:rFonts w:ascii="宋体" w:eastAsia="宋体" w:hAnsi="宋体" w:cs="宋体" w:hint="eastAsia"/>
          <w:sz w:val="24"/>
        </w:rPr>
        <w:t xml:space="preserve">: </w:t>
      </w:r>
    </w:p>
    <w:p w14:paraId="00B2EFAE"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开户行：</w:t>
      </w:r>
      <w:r>
        <w:rPr>
          <w:rFonts w:ascii="宋体" w:eastAsia="宋体" w:hAnsi="宋体" w:cs="宋体" w:hint="eastAsia"/>
          <w:sz w:val="24"/>
        </w:rPr>
        <w:t xml:space="preserve">              </w:t>
      </w:r>
    </w:p>
    <w:p w14:paraId="6BA18827"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账号：</w:t>
      </w:r>
      <w:r>
        <w:rPr>
          <w:rFonts w:ascii="宋体" w:eastAsia="宋体" w:hAnsi="宋体" w:cs="宋体" w:hint="eastAsia"/>
          <w:sz w:val="24"/>
        </w:rPr>
        <w:t xml:space="preserve"> </w:t>
      </w:r>
    </w:p>
    <w:p w14:paraId="2EF124E0"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七、保险</w:t>
      </w:r>
    </w:p>
    <w:p w14:paraId="7420692F"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为增强乙方的风险承担能力，乙方必须自行承担费用并足额、全面地向保险公司投保，包括但不限于车辆损失险、第三者责任险、车上责任险、车载货物掉落责任险等从事乙方相同行业的公司通常应投保的险种。</w:t>
      </w:r>
      <w:r>
        <w:rPr>
          <w:rFonts w:ascii="宋体" w:eastAsia="宋体" w:hAnsi="宋体" w:cs="宋体" w:hint="eastAsia"/>
          <w:sz w:val="24"/>
        </w:rPr>
        <w:t xml:space="preserve"> </w:t>
      </w:r>
    </w:p>
    <w:p w14:paraId="1A7018A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2</w:t>
      </w:r>
      <w:r>
        <w:rPr>
          <w:rFonts w:ascii="宋体" w:eastAsia="宋体" w:hAnsi="宋体" w:cs="宋体" w:hint="eastAsia"/>
          <w:sz w:val="24"/>
        </w:rPr>
        <w:t>、乙方投保上述保险，并不</w:t>
      </w:r>
      <w:proofErr w:type="gramStart"/>
      <w:r>
        <w:rPr>
          <w:rFonts w:ascii="宋体" w:eastAsia="宋体" w:hAnsi="宋体" w:cs="宋体" w:hint="eastAsia"/>
          <w:sz w:val="24"/>
        </w:rPr>
        <w:t>转移因</w:t>
      </w:r>
      <w:proofErr w:type="gramEnd"/>
      <w:r>
        <w:rPr>
          <w:rFonts w:ascii="宋体" w:eastAsia="宋体" w:hAnsi="宋体" w:cs="宋体" w:hint="eastAsia"/>
          <w:sz w:val="24"/>
        </w:rPr>
        <w:t>其责任造成货物损坏或灭失而对甲方的赔偿责任。</w:t>
      </w:r>
      <w:r>
        <w:rPr>
          <w:rFonts w:ascii="宋体" w:eastAsia="宋体" w:hAnsi="宋体" w:cs="宋体" w:hint="eastAsia"/>
          <w:sz w:val="24"/>
        </w:rPr>
        <w:t xml:space="preserve">    </w:t>
      </w:r>
    </w:p>
    <w:p w14:paraId="596F6E34"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八、保密责任</w:t>
      </w:r>
    </w:p>
    <w:p w14:paraId="22E39410"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本合同及本合同所涉及的所有资料均（</w:t>
      </w:r>
      <w:proofErr w:type="gramStart"/>
      <w:r>
        <w:rPr>
          <w:rFonts w:ascii="宋体" w:eastAsia="宋体" w:hAnsi="宋体" w:cs="宋体" w:hint="eastAsia"/>
          <w:sz w:val="24"/>
        </w:rPr>
        <w:t>含运输</w:t>
      </w:r>
      <w:proofErr w:type="gramEnd"/>
      <w:r>
        <w:rPr>
          <w:rFonts w:ascii="宋体" w:eastAsia="宋体" w:hAnsi="宋体" w:cs="宋体" w:hint="eastAsia"/>
          <w:sz w:val="24"/>
        </w:rPr>
        <w:t>品种、数量等信息）属保密范围，甲乙双方均应采取相应措施，防止泄密。任何一方均不得在本协议期限内或</w:t>
      </w:r>
      <w:r>
        <w:rPr>
          <w:rFonts w:ascii="宋体" w:eastAsia="宋体" w:hAnsi="宋体" w:cs="宋体" w:hint="eastAsia"/>
          <w:sz w:val="24"/>
        </w:rPr>
        <w:lastRenderedPageBreak/>
        <w:t>期满后，未经对方书面同意，提供给第三方阅读、使用，否则应承担由此引起</w:t>
      </w:r>
      <w:r>
        <w:rPr>
          <w:rFonts w:ascii="宋体" w:eastAsia="宋体" w:hAnsi="宋体" w:cs="宋体" w:hint="eastAsia"/>
          <w:sz w:val="24"/>
        </w:rPr>
        <w:t>的一切后果。</w:t>
      </w:r>
      <w:r>
        <w:rPr>
          <w:rFonts w:ascii="宋体" w:eastAsia="宋体" w:hAnsi="宋体" w:cs="宋体" w:hint="eastAsia"/>
          <w:sz w:val="24"/>
        </w:rPr>
        <w:t xml:space="preserve"> </w:t>
      </w:r>
    </w:p>
    <w:p w14:paraId="0FB3F51E"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九、违约责任</w:t>
      </w:r>
    </w:p>
    <w:p w14:paraId="05CF486F"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、乙方负责收集、整理好甲方客户的签字回单，无甲方客户签字回单则不予报账。回单</w:t>
      </w:r>
      <w:proofErr w:type="gramStart"/>
      <w:r>
        <w:rPr>
          <w:rFonts w:ascii="宋体" w:eastAsia="宋体" w:hAnsi="宋体" w:cs="宋体" w:hint="eastAsia"/>
          <w:sz w:val="24"/>
        </w:rPr>
        <w:t>运费联须有</w:t>
      </w:r>
      <w:proofErr w:type="gramEnd"/>
      <w:r>
        <w:rPr>
          <w:rFonts w:ascii="宋体" w:eastAsia="宋体" w:hAnsi="宋体" w:cs="宋体" w:hint="eastAsia"/>
          <w:sz w:val="24"/>
        </w:rPr>
        <w:t>客户的清晰的签字</w:t>
      </w:r>
      <w:r>
        <w:rPr>
          <w:rFonts w:ascii="宋体" w:eastAsia="宋体" w:hAnsi="宋体" w:cs="宋体" w:hint="eastAsia"/>
          <w:sz w:val="24"/>
        </w:rPr>
        <w:t>,</w:t>
      </w:r>
      <w:r>
        <w:rPr>
          <w:rFonts w:ascii="宋体" w:eastAsia="宋体" w:hAnsi="宋体" w:cs="宋体" w:hint="eastAsia"/>
          <w:sz w:val="24"/>
        </w:rPr>
        <w:t>发现伪造甲方客户签字运单，应向甲方承担</w:t>
      </w:r>
      <w:r>
        <w:rPr>
          <w:rFonts w:ascii="宋体" w:eastAsia="宋体" w:hAnsi="宋体" w:cs="宋体" w:hint="eastAsia"/>
          <w:sz w:val="24"/>
        </w:rPr>
        <w:t>2000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次违约金责任。</w:t>
      </w:r>
    </w:p>
    <w:p w14:paraId="7C1A7734"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、甲方发货指令下达后，乙方未按合同规定的时间和要求完成车辆调度或拒运的（指令下达后一天内仍未完</w:t>
      </w:r>
      <w:proofErr w:type="gramStart"/>
      <w:r>
        <w:rPr>
          <w:rFonts w:ascii="宋体" w:eastAsia="宋体" w:hAnsi="宋体" w:cs="宋体" w:hint="eastAsia"/>
          <w:sz w:val="24"/>
        </w:rPr>
        <w:t>成车辆</w:t>
      </w:r>
      <w:proofErr w:type="gramEnd"/>
      <w:r>
        <w:rPr>
          <w:rFonts w:ascii="宋体" w:eastAsia="宋体" w:hAnsi="宋体" w:cs="宋体" w:hint="eastAsia"/>
          <w:sz w:val="24"/>
        </w:rPr>
        <w:t>调度且未与甲方主动反映情况并给予合理解释的视为拒运），甲方有权决定自行调度车辆发运，实际运价与合同差价由乙方承担，同时，乙方还应当另行支付</w:t>
      </w:r>
      <w:r>
        <w:rPr>
          <w:rFonts w:ascii="宋体" w:eastAsia="宋体" w:hAnsi="宋体" w:cs="宋体" w:hint="eastAsia"/>
          <w:sz w:val="24"/>
        </w:rPr>
        <w:t>2000</w:t>
      </w:r>
      <w:r>
        <w:rPr>
          <w:rFonts w:ascii="宋体" w:eastAsia="宋体" w:hAnsi="宋体" w:cs="宋体" w:hint="eastAsia"/>
          <w:sz w:val="24"/>
        </w:rPr>
        <w:t>元每单的违约金给甲方。</w:t>
      </w:r>
    </w:p>
    <w:p w14:paraId="1E5BFE87"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、乙方未按合同规定的时间和要求将货物</w:t>
      </w:r>
      <w:r>
        <w:rPr>
          <w:rFonts w:ascii="宋体" w:eastAsia="宋体" w:hAnsi="宋体" w:cs="宋体" w:hint="eastAsia"/>
          <w:sz w:val="24"/>
        </w:rPr>
        <w:t>送达收货地点，造成延迟交货的（不可抗力因素除外，交通事故需事故地交通管理部门证明），每延迟一天，则应向甲方承担</w:t>
      </w:r>
      <w:r>
        <w:rPr>
          <w:rFonts w:ascii="宋体" w:eastAsia="宋体" w:hAnsi="宋体" w:cs="宋体" w:hint="eastAsia"/>
          <w:sz w:val="24"/>
        </w:rPr>
        <w:t>200</w:t>
      </w:r>
      <w:r>
        <w:rPr>
          <w:rFonts w:ascii="宋体" w:eastAsia="宋体" w:hAnsi="宋体" w:cs="宋体" w:hint="eastAsia"/>
          <w:sz w:val="24"/>
        </w:rPr>
        <w:t>元违约金责任，逾期超过</w:t>
      </w:r>
      <w:r>
        <w:rPr>
          <w:rFonts w:ascii="宋体" w:eastAsia="宋体" w:hAnsi="宋体" w:cs="宋体" w:hint="eastAsia"/>
          <w:sz w:val="24"/>
        </w:rPr>
        <w:t>7</w:t>
      </w:r>
      <w:r>
        <w:rPr>
          <w:rFonts w:ascii="宋体" w:eastAsia="宋体" w:hAnsi="宋体" w:cs="宋体" w:hint="eastAsia"/>
          <w:sz w:val="24"/>
        </w:rPr>
        <w:t>日的，甲方有权解除本合同。如因乙方原因导致延迟交货而给甲方造成经济损失或引起客户投诉、索赔的，乙方还应当另行向甲方承担违约责任直至补齐甲方所有损失。</w:t>
      </w:r>
    </w:p>
    <w:p w14:paraId="4A40459A"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、乙方如将货物错运到货地点或收货人，除赔偿货物损失外，乙方还应按每次</w:t>
      </w:r>
      <w:r>
        <w:rPr>
          <w:rFonts w:ascii="宋体" w:eastAsia="宋体" w:hAnsi="宋体" w:cs="宋体" w:hint="eastAsia"/>
          <w:sz w:val="24"/>
        </w:rPr>
        <w:t>2000</w:t>
      </w:r>
      <w:r>
        <w:rPr>
          <w:rFonts w:ascii="宋体" w:eastAsia="宋体" w:hAnsi="宋体" w:cs="宋体" w:hint="eastAsia"/>
          <w:sz w:val="24"/>
        </w:rPr>
        <w:t>元偿付给甲方，并无偿运至合同规定的到货地点或收货人。如果因错运到货地点或收货人而引起其它纠纷，由乙方负责处理并承担由此造成的损失。</w:t>
      </w:r>
    </w:p>
    <w:p w14:paraId="1EBB0681"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十、乙方需向</w:t>
      </w:r>
      <w:r>
        <w:rPr>
          <w:rFonts w:ascii="宋体" w:eastAsia="宋体" w:hAnsi="宋体" w:cs="宋体" w:hint="eastAsia"/>
          <w:sz w:val="24"/>
        </w:rPr>
        <w:t>甲方交履约保证金拾万元整，本合同终止后双方无任何争议的情况下无息返还。</w:t>
      </w:r>
    </w:p>
    <w:p w14:paraId="07F54960"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十一、通知与送达</w:t>
      </w:r>
    </w:p>
    <w:p w14:paraId="680C986D"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本合同首部的通讯地址、联系电话等联系信息真实有效</w:t>
      </w:r>
      <w:r>
        <w:rPr>
          <w:rFonts w:ascii="宋体" w:eastAsia="宋体" w:hAnsi="宋体" w:cs="宋体" w:hint="eastAsia"/>
          <w:sz w:val="24"/>
        </w:rPr>
        <w:t>,</w:t>
      </w:r>
      <w:proofErr w:type="gramStart"/>
      <w:r>
        <w:rPr>
          <w:rFonts w:ascii="宋体" w:eastAsia="宋体" w:hAnsi="宋体" w:cs="宋体" w:hint="eastAsia"/>
          <w:sz w:val="24"/>
        </w:rPr>
        <w:t>上述联系</w:t>
      </w:r>
      <w:proofErr w:type="gramEnd"/>
      <w:r>
        <w:rPr>
          <w:rFonts w:ascii="宋体" w:eastAsia="宋体" w:hAnsi="宋体" w:cs="宋体" w:hint="eastAsia"/>
          <w:sz w:val="24"/>
        </w:rPr>
        <w:t>信息适用于各方往来通知、异议、书面文件送达及争议解决时法律文书送达。一方采用邮寄送达，另一方签收或签收人员身份不明均视为送达，另一方拒收或无人签收而无法送达的，以文书退回之日视为送达之日；一方的联系方式如有变动，则须于变动后三日内书面通知另一方，因</w:t>
      </w:r>
      <w:proofErr w:type="gramStart"/>
      <w:r>
        <w:rPr>
          <w:rFonts w:ascii="宋体" w:eastAsia="宋体" w:hAnsi="宋体" w:cs="宋体" w:hint="eastAsia"/>
          <w:sz w:val="24"/>
        </w:rPr>
        <w:t>一</w:t>
      </w:r>
      <w:proofErr w:type="gramEnd"/>
      <w:r>
        <w:rPr>
          <w:rFonts w:ascii="宋体" w:eastAsia="宋体" w:hAnsi="宋体" w:cs="宋体" w:hint="eastAsia"/>
          <w:sz w:val="24"/>
        </w:rPr>
        <w:t>联系信息方变更后未及时书面通知另一方导致另一方签收人员身份不明的视为送达，另一方拒收或无人签收而无法送达的，以文书</w:t>
      </w:r>
      <w:r>
        <w:rPr>
          <w:rFonts w:ascii="宋体" w:eastAsia="宋体" w:hAnsi="宋体" w:cs="宋体" w:hint="eastAsia"/>
          <w:sz w:val="24"/>
        </w:rPr>
        <w:t>退回之日视为送达之日。采用手机短信送达的，自手机短信发出时，即视为送达。</w:t>
      </w:r>
    </w:p>
    <w:p w14:paraId="46408269"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十二、本合同在履行过程中发生的争议，由双方当事人协商解决，协商不成的，向甲方住所地有管辖权的人民法院诉讼。</w:t>
      </w:r>
    </w:p>
    <w:p w14:paraId="33D7D6CE" w14:textId="77777777" w:rsidR="0013139F" w:rsidRDefault="00883657">
      <w:pPr>
        <w:spacing w:line="360" w:lineRule="auto"/>
        <w:ind w:firstLineChars="200" w:firstLine="480"/>
        <w:rPr>
          <w:rFonts w:ascii="宋体" w:eastAsia="宋体" w:hAnsi="宋体" w:cs="宋体"/>
          <w:sz w:val="24"/>
        </w:rPr>
      </w:pPr>
      <w:r>
        <w:rPr>
          <w:rFonts w:ascii="宋体" w:eastAsia="宋体" w:hAnsi="宋体" w:cs="宋体" w:hint="eastAsia"/>
          <w:sz w:val="24"/>
        </w:rPr>
        <w:t>十三、本合同一式两份，双方各执一份，自双方盖章之日起生效，双方合作</w:t>
      </w:r>
    </w:p>
    <w:p w14:paraId="7A585C72" w14:textId="77777777" w:rsidR="0013139F" w:rsidRDefault="00883657">
      <w:pPr>
        <w:spacing w:line="360" w:lineRule="auto"/>
        <w:rPr>
          <w:rFonts w:ascii="宋体" w:eastAsia="宋体" w:hAnsi="宋体" w:cs="宋体"/>
          <w:sz w:val="24"/>
        </w:rPr>
      </w:pPr>
      <w:r>
        <w:rPr>
          <w:rFonts w:ascii="宋体" w:eastAsia="宋体" w:hAnsi="宋体" w:cs="宋体" w:hint="eastAsia"/>
          <w:sz w:val="24"/>
        </w:rPr>
        <w:t>期限至</w:t>
      </w:r>
      <w:r>
        <w:rPr>
          <w:rFonts w:ascii="宋体" w:eastAsia="宋体" w:hAnsi="宋体" w:cs="宋体" w:hint="eastAsia"/>
          <w:sz w:val="24"/>
        </w:rPr>
        <w:t>202</w:t>
      </w:r>
      <w:r>
        <w:rPr>
          <w:rFonts w:ascii="宋体" w:eastAsia="宋体" w:hAnsi="宋体" w:cs="宋体"/>
          <w:sz w:val="24"/>
        </w:rPr>
        <w:t>5</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日止。</w:t>
      </w:r>
    </w:p>
    <w:p w14:paraId="2ADF89C9" w14:textId="77777777" w:rsidR="0013139F" w:rsidRDefault="0013139F">
      <w:pPr>
        <w:spacing w:line="360" w:lineRule="auto"/>
        <w:ind w:firstLineChars="200" w:firstLine="480"/>
        <w:rPr>
          <w:rFonts w:ascii="宋体" w:eastAsia="宋体" w:hAnsi="宋体" w:cs="宋体"/>
          <w:sz w:val="24"/>
        </w:rPr>
      </w:pPr>
    </w:p>
    <w:p w14:paraId="5CB5ADF9" w14:textId="77777777" w:rsidR="0013139F" w:rsidRDefault="0013139F">
      <w:pPr>
        <w:spacing w:line="360" w:lineRule="auto"/>
        <w:rPr>
          <w:rFonts w:ascii="宋体" w:eastAsia="宋体" w:hAnsi="宋体" w:cs="宋体"/>
          <w:sz w:val="24"/>
        </w:rPr>
      </w:pPr>
    </w:p>
    <w:p w14:paraId="40E00E03" w14:textId="77777777" w:rsidR="0013139F" w:rsidRDefault="0013139F">
      <w:pPr>
        <w:spacing w:line="360" w:lineRule="auto"/>
        <w:rPr>
          <w:rFonts w:ascii="宋体" w:eastAsia="宋体" w:hAnsi="宋体" w:cs="宋体"/>
          <w:sz w:val="24"/>
        </w:rPr>
      </w:pPr>
    </w:p>
    <w:p w14:paraId="6E8659C9" w14:textId="77777777" w:rsidR="0013139F" w:rsidRDefault="0013139F">
      <w:pPr>
        <w:spacing w:line="360" w:lineRule="auto"/>
        <w:rPr>
          <w:rFonts w:ascii="宋体" w:eastAsia="宋体" w:hAnsi="宋体" w:cs="宋体"/>
          <w:sz w:val="24"/>
        </w:rPr>
      </w:pPr>
    </w:p>
    <w:p w14:paraId="332F65E9" w14:textId="77777777" w:rsidR="0013139F" w:rsidRDefault="0013139F">
      <w:pPr>
        <w:spacing w:line="360" w:lineRule="auto"/>
        <w:rPr>
          <w:rFonts w:ascii="宋体" w:eastAsia="宋体" w:hAnsi="宋体" w:cs="宋体"/>
          <w:sz w:val="24"/>
        </w:rPr>
      </w:pPr>
    </w:p>
    <w:p w14:paraId="3C657915" w14:textId="77777777" w:rsidR="0013139F" w:rsidRDefault="00883657">
      <w:pPr>
        <w:spacing w:line="360" w:lineRule="auto"/>
        <w:rPr>
          <w:rFonts w:ascii="宋体" w:eastAsia="宋体" w:hAnsi="宋体" w:cs="宋体"/>
          <w:sz w:val="24"/>
        </w:rPr>
      </w:pPr>
      <w:r>
        <w:rPr>
          <w:rFonts w:ascii="宋体" w:eastAsia="宋体" w:hAnsi="宋体" w:cs="宋体" w:hint="eastAsia"/>
          <w:sz w:val="24"/>
        </w:rPr>
        <w:t>甲方：安徽隆平高科种业有限公司</w:t>
      </w:r>
      <w:r>
        <w:rPr>
          <w:rFonts w:ascii="宋体" w:eastAsia="宋体" w:hAnsi="宋体" w:cs="宋体" w:hint="eastAsia"/>
          <w:sz w:val="24"/>
        </w:rPr>
        <w:t xml:space="preserve">             </w:t>
      </w:r>
      <w:r>
        <w:rPr>
          <w:rFonts w:ascii="宋体" w:eastAsia="宋体" w:hAnsi="宋体" w:cs="宋体" w:hint="eastAsia"/>
          <w:sz w:val="24"/>
        </w:rPr>
        <w:t>乙方：</w:t>
      </w:r>
    </w:p>
    <w:p w14:paraId="1BE2E183" w14:textId="77777777" w:rsidR="0013139F" w:rsidRDefault="00883657">
      <w:pPr>
        <w:spacing w:line="360" w:lineRule="auto"/>
        <w:rPr>
          <w:rFonts w:ascii="宋体" w:eastAsia="宋体" w:hAnsi="宋体" w:cs="宋体"/>
          <w:sz w:val="24"/>
        </w:rPr>
      </w:pPr>
      <w:r>
        <w:rPr>
          <w:rFonts w:ascii="宋体" w:eastAsia="宋体" w:hAnsi="宋体" w:cs="宋体" w:hint="eastAsia"/>
          <w:sz w:val="24"/>
        </w:rPr>
        <w:t>授权代表：</w:t>
      </w:r>
      <w:r>
        <w:rPr>
          <w:rFonts w:ascii="宋体" w:eastAsia="宋体" w:hAnsi="宋体" w:cs="宋体" w:hint="eastAsia"/>
          <w:sz w:val="24"/>
        </w:rPr>
        <w:t xml:space="preserve">                                 </w:t>
      </w:r>
      <w:r>
        <w:rPr>
          <w:rFonts w:ascii="宋体" w:eastAsia="宋体" w:hAnsi="宋体" w:cs="宋体" w:hint="eastAsia"/>
          <w:sz w:val="24"/>
        </w:rPr>
        <w:t>授权代表：</w:t>
      </w:r>
    </w:p>
    <w:p w14:paraId="69F231FC" w14:textId="77777777" w:rsidR="0013139F" w:rsidRDefault="00883657">
      <w:pPr>
        <w:spacing w:line="360" w:lineRule="auto"/>
        <w:rPr>
          <w:rFonts w:ascii="宋体" w:eastAsia="宋体" w:hAnsi="宋体" w:cs="宋体"/>
          <w:sz w:val="24"/>
        </w:rPr>
      </w:pPr>
      <w:r>
        <w:rPr>
          <w:rFonts w:ascii="宋体" w:eastAsia="宋体" w:hAnsi="宋体" w:cs="宋体" w:hint="eastAsia"/>
          <w:sz w:val="24"/>
        </w:rPr>
        <w:t>签订日期：</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签订日期：</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14:paraId="0B7470C2" w14:textId="77777777" w:rsidR="0013139F" w:rsidRDefault="0013139F">
      <w:pPr>
        <w:spacing w:line="360" w:lineRule="auto"/>
        <w:rPr>
          <w:rFonts w:ascii="宋体" w:eastAsia="宋体" w:hAnsi="宋体" w:cs="宋体"/>
          <w:sz w:val="24"/>
        </w:rPr>
      </w:pPr>
    </w:p>
    <w:p w14:paraId="0D167EA6" w14:textId="77777777" w:rsidR="0013139F" w:rsidRDefault="0013139F">
      <w:pPr>
        <w:spacing w:line="360" w:lineRule="auto"/>
        <w:rPr>
          <w:rFonts w:ascii="宋体" w:eastAsia="宋体" w:hAnsi="宋体" w:cs="宋体"/>
          <w:sz w:val="24"/>
        </w:rPr>
      </w:pPr>
    </w:p>
    <w:p w14:paraId="33055450" w14:textId="77777777" w:rsidR="0013139F" w:rsidRDefault="0013139F">
      <w:pPr>
        <w:spacing w:line="360" w:lineRule="auto"/>
        <w:rPr>
          <w:rFonts w:ascii="宋体" w:eastAsia="宋体" w:hAnsi="宋体" w:cs="宋体"/>
          <w:sz w:val="24"/>
        </w:rPr>
      </w:pPr>
    </w:p>
    <w:p w14:paraId="6E8048C4" w14:textId="77777777" w:rsidR="0013139F" w:rsidRDefault="0013139F">
      <w:pPr>
        <w:spacing w:line="360" w:lineRule="auto"/>
        <w:rPr>
          <w:rFonts w:ascii="宋体" w:eastAsia="宋体" w:hAnsi="宋体" w:cs="宋体"/>
          <w:sz w:val="24"/>
        </w:rPr>
      </w:pPr>
    </w:p>
    <w:p w14:paraId="4A7480E3" w14:textId="77777777" w:rsidR="0013139F" w:rsidRDefault="0013139F">
      <w:pPr>
        <w:spacing w:line="360" w:lineRule="auto"/>
        <w:rPr>
          <w:rFonts w:ascii="宋体" w:eastAsia="宋体" w:hAnsi="宋体" w:cs="宋体"/>
          <w:sz w:val="24"/>
        </w:rPr>
      </w:pPr>
    </w:p>
    <w:p w14:paraId="72815DB4" w14:textId="77777777" w:rsidR="0013139F" w:rsidRDefault="0013139F">
      <w:pPr>
        <w:spacing w:line="360" w:lineRule="auto"/>
        <w:rPr>
          <w:rFonts w:ascii="宋体" w:eastAsia="宋体" w:hAnsi="宋体" w:cs="宋体"/>
          <w:sz w:val="24"/>
        </w:rPr>
      </w:pPr>
    </w:p>
    <w:p w14:paraId="67F4A90A" w14:textId="77777777" w:rsidR="0013139F" w:rsidRDefault="0013139F">
      <w:pPr>
        <w:spacing w:line="360" w:lineRule="auto"/>
        <w:rPr>
          <w:rFonts w:ascii="宋体" w:eastAsia="宋体" w:hAnsi="宋体" w:cs="宋体"/>
          <w:sz w:val="24"/>
        </w:rPr>
      </w:pPr>
    </w:p>
    <w:p w14:paraId="3005DF24" w14:textId="77777777" w:rsidR="0013139F" w:rsidRDefault="0013139F">
      <w:pPr>
        <w:spacing w:line="360" w:lineRule="auto"/>
        <w:rPr>
          <w:rFonts w:ascii="宋体" w:eastAsia="宋体" w:hAnsi="宋体" w:cs="宋体"/>
          <w:sz w:val="24"/>
        </w:rPr>
      </w:pPr>
    </w:p>
    <w:p w14:paraId="6C4E413E" w14:textId="77777777" w:rsidR="0013139F" w:rsidRDefault="0013139F">
      <w:pPr>
        <w:spacing w:line="360" w:lineRule="auto"/>
        <w:rPr>
          <w:rFonts w:ascii="宋体" w:eastAsia="宋体" w:hAnsi="宋体" w:cs="宋体"/>
          <w:sz w:val="24"/>
        </w:rPr>
      </w:pPr>
    </w:p>
    <w:p w14:paraId="00BF9ED2" w14:textId="77777777" w:rsidR="00CE1660" w:rsidRDefault="00CE1660">
      <w:pPr>
        <w:spacing w:line="360" w:lineRule="auto"/>
        <w:rPr>
          <w:rFonts w:ascii="宋体" w:eastAsia="宋体" w:hAnsi="宋体" w:cs="宋体"/>
          <w:sz w:val="24"/>
        </w:rPr>
      </w:pPr>
    </w:p>
    <w:p w14:paraId="758C0216" w14:textId="77777777" w:rsidR="00CE1660" w:rsidRDefault="00CE1660">
      <w:pPr>
        <w:spacing w:line="360" w:lineRule="auto"/>
        <w:rPr>
          <w:rFonts w:ascii="宋体" w:eastAsia="宋体" w:hAnsi="宋体" w:cs="宋体"/>
          <w:sz w:val="24"/>
        </w:rPr>
      </w:pPr>
    </w:p>
    <w:p w14:paraId="7E094803" w14:textId="77777777" w:rsidR="00CE1660" w:rsidRDefault="00CE1660">
      <w:pPr>
        <w:spacing w:line="360" w:lineRule="auto"/>
        <w:rPr>
          <w:rFonts w:ascii="宋体" w:eastAsia="宋体" w:hAnsi="宋体" w:cs="宋体"/>
          <w:sz w:val="24"/>
        </w:rPr>
      </w:pPr>
    </w:p>
    <w:p w14:paraId="77026C9B" w14:textId="77777777" w:rsidR="00CE1660" w:rsidRDefault="00CE1660">
      <w:pPr>
        <w:spacing w:line="360" w:lineRule="auto"/>
        <w:rPr>
          <w:rFonts w:ascii="宋体" w:eastAsia="宋体" w:hAnsi="宋体" w:cs="宋体"/>
          <w:sz w:val="24"/>
        </w:rPr>
      </w:pPr>
    </w:p>
    <w:p w14:paraId="25AAFB5F" w14:textId="77777777" w:rsidR="00CE1660" w:rsidRDefault="00CE1660">
      <w:pPr>
        <w:spacing w:line="360" w:lineRule="auto"/>
        <w:rPr>
          <w:rFonts w:ascii="宋体" w:eastAsia="宋体" w:hAnsi="宋体" w:cs="宋体"/>
          <w:sz w:val="24"/>
        </w:rPr>
      </w:pPr>
    </w:p>
    <w:p w14:paraId="0A989855" w14:textId="77777777" w:rsidR="00CE1660" w:rsidRDefault="00CE1660">
      <w:pPr>
        <w:spacing w:line="360" w:lineRule="auto"/>
        <w:rPr>
          <w:rFonts w:ascii="宋体" w:eastAsia="宋体" w:hAnsi="宋体" w:cs="宋体"/>
          <w:sz w:val="24"/>
        </w:rPr>
      </w:pPr>
    </w:p>
    <w:p w14:paraId="0ACC1473" w14:textId="3342ACB7" w:rsidR="0013139F" w:rsidRDefault="00CE1660">
      <w:pPr>
        <w:ind w:firstLineChars="500" w:firstLine="1606"/>
        <w:rPr>
          <w:rFonts w:ascii="黑体" w:eastAsia="黑体" w:hAnsi="黑体" w:cs="黑体"/>
          <w:b/>
          <w:bCs/>
          <w:sz w:val="32"/>
          <w:szCs w:val="32"/>
        </w:rPr>
      </w:pPr>
      <w:r>
        <w:rPr>
          <w:rFonts w:ascii="黑体" w:eastAsia="黑体" w:hAnsi="黑体" w:cs="黑体" w:hint="eastAsia"/>
          <w:b/>
          <w:bCs/>
          <w:sz w:val="32"/>
          <w:szCs w:val="32"/>
        </w:rPr>
        <w:t xml:space="preserve">                 </w:t>
      </w:r>
    </w:p>
    <w:sectPr w:rsidR="001313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B022" w14:textId="77777777" w:rsidR="00883657" w:rsidRDefault="00883657" w:rsidP="00CE1660">
      <w:r>
        <w:separator/>
      </w:r>
    </w:p>
  </w:endnote>
  <w:endnote w:type="continuationSeparator" w:id="0">
    <w:p w14:paraId="4F9AF089" w14:textId="77777777" w:rsidR="00883657" w:rsidRDefault="00883657" w:rsidP="00CE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5090" w14:textId="77777777" w:rsidR="00883657" w:rsidRDefault="00883657" w:rsidP="00CE1660">
      <w:r>
        <w:separator/>
      </w:r>
    </w:p>
  </w:footnote>
  <w:footnote w:type="continuationSeparator" w:id="0">
    <w:p w14:paraId="5C6F5922" w14:textId="77777777" w:rsidR="00883657" w:rsidRDefault="00883657" w:rsidP="00CE1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0MWZkNWJjZGJhNWNhYjEyNGE3ZDE1ZWMwNzM4YjcifQ=="/>
  </w:docVars>
  <w:rsids>
    <w:rsidRoot w:val="00CE6F2E"/>
    <w:rsid w:val="0013139F"/>
    <w:rsid w:val="00277C54"/>
    <w:rsid w:val="002847A4"/>
    <w:rsid w:val="003D0AC7"/>
    <w:rsid w:val="003F5354"/>
    <w:rsid w:val="005F173A"/>
    <w:rsid w:val="00692F5C"/>
    <w:rsid w:val="00722E85"/>
    <w:rsid w:val="00883657"/>
    <w:rsid w:val="008C0437"/>
    <w:rsid w:val="00914777"/>
    <w:rsid w:val="00941045"/>
    <w:rsid w:val="00B51DDC"/>
    <w:rsid w:val="00BB4EE5"/>
    <w:rsid w:val="00C4662A"/>
    <w:rsid w:val="00CE1660"/>
    <w:rsid w:val="00CE6F2E"/>
    <w:rsid w:val="00E375CC"/>
    <w:rsid w:val="00E44C17"/>
    <w:rsid w:val="00E44C49"/>
    <w:rsid w:val="089C2138"/>
    <w:rsid w:val="09C63528"/>
    <w:rsid w:val="0A145B7F"/>
    <w:rsid w:val="0D4566E6"/>
    <w:rsid w:val="162C6AD5"/>
    <w:rsid w:val="17B7227F"/>
    <w:rsid w:val="1AC46073"/>
    <w:rsid w:val="1B092D3E"/>
    <w:rsid w:val="22EC554B"/>
    <w:rsid w:val="25BC27F4"/>
    <w:rsid w:val="29D034D0"/>
    <w:rsid w:val="29E232F3"/>
    <w:rsid w:val="2E32149F"/>
    <w:rsid w:val="34726E3D"/>
    <w:rsid w:val="364E2199"/>
    <w:rsid w:val="395C6CFE"/>
    <w:rsid w:val="3F4F1DC3"/>
    <w:rsid w:val="491568CC"/>
    <w:rsid w:val="54B90FC5"/>
    <w:rsid w:val="57EB4E8D"/>
    <w:rsid w:val="5ACF70D5"/>
    <w:rsid w:val="60436A23"/>
    <w:rsid w:val="6176730A"/>
    <w:rsid w:val="6223136F"/>
    <w:rsid w:val="64FE5637"/>
    <w:rsid w:val="65324C98"/>
    <w:rsid w:val="68B015AB"/>
    <w:rsid w:val="6BAB10FE"/>
    <w:rsid w:val="6F040DFE"/>
    <w:rsid w:val="79E64646"/>
    <w:rsid w:val="7A511DBD"/>
    <w:rsid w:val="7B3A4CD9"/>
    <w:rsid w:val="7CDD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36A2B"/>
  <w15:docId w15:val="{E9552141-10A9-4DBE-B877-BF5EC9E0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4">
    <w:name w:val="Hyperlink"/>
    <w:basedOn w:val="a0"/>
    <w:rPr>
      <w:color w:val="0000FF"/>
      <w:u w:val="single"/>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5">
    <w:name w:val="footer"/>
    <w:basedOn w:val="a"/>
    <w:link w:val="a6"/>
    <w:rsid w:val="00CE1660"/>
    <w:pPr>
      <w:tabs>
        <w:tab w:val="center" w:pos="4153"/>
        <w:tab w:val="right" w:pos="8306"/>
      </w:tabs>
      <w:snapToGrid w:val="0"/>
      <w:jc w:val="left"/>
    </w:pPr>
    <w:rPr>
      <w:sz w:val="18"/>
      <w:szCs w:val="18"/>
    </w:rPr>
  </w:style>
  <w:style w:type="character" w:customStyle="1" w:styleId="a6">
    <w:name w:val="页脚 字符"/>
    <w:basedOn w:val="a0"/>
    <w:link w:val="a5"/>
    <w:rsid w:val="00CE16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86183</dc:creator>
  <cp:lastModifiedBy>包 奇龙</cp:lastModifiedBy>
  <cp:revision>2</cp:revision>
  <dcterms:created xsi:type="dcterms:W3CDTF">2024-09-13T02:16:00Z</dcterms:created>
  <dcterms:modified xsi:type="dcterms:W3CDTF">2024-09-13T02:16:00Z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859DC355BF5A49628475E37FC1AEC4C0_13</vt:lpwstr>
  </property>
</Properties>
</file>